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Ralf Winkler</w:t>
      </w:r>
    </w:p>
    <w:p>
      <w:r>
        <w:rPr>
          <w:color w:val="64748B"/>
          <w:sz w:val="20"/>
        </w:rPr>
        <w:t xml:space="preserve">ralf.winkler@gmail.com | https://vutuv.de/ralf_winkler</w:t>
      </w:r>
    </w:p>
    <w:p>
      <w:pPr>
        <w:pStyle w:val="Heading1"/>
      </w:pPr>
      <w:r>
        <w:t xml:space="preserve">Tags</w:t>
      </w:r>
    </w:p>
    <w:p>
      <w:r>
        <w:t xml:space="preserve">bash | firewall | ids | Linux | RedHat Satellite | SuseManager | sysadmin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