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Raphael Mutter</w:t>
      </w:r>
    </w:p>
    <w:p>
      <w:r>
        <w:rPr>
          <w:color w:val="64748B"/>
          <w:sz w:val="20"/>
        </w:rPr>
        <w:t xml:space="preserve">+386 40 665 521 | https://vutuv.de/raphael_mutter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Project Management, GEM motors d.o.o.</w:t>
      </w:r>
    </w:p>
    <w:p>
      <w:r>
        <w:rPr>
          <w:color w:val="64748B"/>
          <w:sz w:val="20"/>
        </w:rPr>
        <w:t xml:space="preserve">2015 - Present</w:t>
      </w:r>
    </w:p>
    <w:p>
      <w:r>
        <w:t xml:space="preserve">Customer related R&amp;D project management, Acquisition and coordination of EU SME and FTI project, Setup of scientific network and proposal writing for large H2020 projects, Coordination of various dissemination activities: trade fairs, publications</w:t>
      </w:r>
    </w:p>
    <w:p>
      <w:pPr>
        <w:spacing w:after="20"/>
      </w:pPr>
      <w:r>
        <w:rPr>
          <w:b/>
        </w:rPr>
        <w:t xml:space="preserve">Project manager, Ökozentrum</w:t>
      </w:r>
    </w:p>
    <w:p>
      <w:r>
        <w:rPr>
          <w:color w:val="64748B"/>
          <w:sz w:val="20"/>
        </w:rPr>
        <w:t xml:space="preserve">2011 - 2014</w:t>
      </w:r>
    </w:p>
    <w:p>
      <w:r>
        <w:t xml:space="preserve">•   Mechanical design for lightweight electric car development •    Project coordination with state authorities:  promotions strategy for e-mobility •  General project management: planning, funding, correspondence, networking   Setup of consulting department for</w:t>
      </w:r>
    </w:p>
    <w:p>
      <w:pPr>
        <w:spacing w:after="20"/>
      </w:pPr>
      <w:r>
        <w:rPr>
          <w:b/>
        </w:rPr>
        <w:t xml:space="preserve">Engineer, SOLARNI HORIZONT d.o.o.</w:t>
      </w:r>
    </w:p>
    <w:p>
      <w:r>
        <w:rPr>
          <w:color w:val="64748B"/>
          <w:sz w:val="20"/>
        </w:rPr>
        <w:t xml:space="preserve">2010 - 2011</w:t>
      </w:r>
    </w:p>
    <w:p>
      <w:r>
        <w:t xml:space="preserve">•   Constructive innovation and extensive carbon work, PV-lamination setup •    Insight into next generation aircraft development</w:t>
      </w:r>
    </w:p>
    <w:p>
      <w:pPr>
        <w:spacing w:after="20"/>
      </w:pPr>
      <w:r>
        <w:rPr>
          <w:b/>
        </w:rPr>
        <w:t xml:space="preserve">Engineer, SOLAR SPRING GmbH	</w:t>
      </w:r>
    </w:p>
    <w:p>
      <w:r>
        <w:rPr>
          <w:color w:val="64748B"/>
          <w:sz w:val="20"/>
        </w:rPr>
        <w:t xml:space="preserve">2010 - 2010</w:t>
      </w:r>
    </w:p>
    <w:p>
      <w:r>
        <w:t xml:space="preserve">•   Responsible for project coordination •  Cooperation with Fraunhofer ISE and University of Palermo</w:t>
      </w:r>
    </w:p>
    <w:p>
      <w:pPr>
        <w:pStyle w:val="Heading1"/>
      </w:pPr>
      <w:r>
        <w:t xml:space="preserve">Tags</w:t>
      </w:r>
    </w:p>
    <w:p>
      <w:r>
        <w:t xml:space="preserve">change | innovation | project management | strategy | Sustainability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