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Fertig-Bonacker</w:t>
      </w:r>
    </w:p>
    <w:p>
      <w:r>
        <w:rPr>
          <w:color w:val="64748B"/>
          <w:sz w:val="20"/>
        </w:rPr>
        <w:t xml:space="preserve">rene@renux.de | https://vutuv.de/rene_fertig_bon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html | javascript | linux | perl | PHP</w:t>
      </w:r>
    </w:p>
    <w:p>
      <w:pPr>
        <w:pStyle w:val="Heading1"/>
      </w:pPr>
      <w:r>
        <w:t xml:space="preserve">Links</w:t>
      </w:r>
    </w:p>
    <w:p>
      <w:r>
        <w:t xml:space="preserve">Homepage: http://www.renux.de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https://www.xing.com/profile/renux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