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Kriedemann</w:t>
      </w:r>
    </w:p>
    <w:p>
      <w:r>
        <w:rPr>
          <w:color w:val="64748B"/>
          <w:sz w:val="20"/>
        </w:rPr>
        <w:t xml:space="preserve">rkriedemann@2ndwave.de | https://vutuv.de/rene_kriedemann</w:t>
      </w:r>
    </w:p>
    <w:p>
      <w:r>
        <w:rPr>
          <w:color w:val="64748B"/>
          <w:sz w:val="20"/>
        </w:rPr>
        <w:t xml:space="preserve">Date of birth: 28.09.1965</w:t>
      </w:r>
    </w:p>
    <w:p>
      <w:pPr>
        <w:pStyle w:val="Heading1"/>
      </w:pPr>
      <w:r>
        <w:t xml:space="preserve">Tags</w:t>
      </w:r>
    </w:p>
    <w:p>
      <w:r>
        <w:t xml:space="preserve">wlan-abnahmeaudits | wlan-design | wlan</w:t>
      </w:r>
    </w:p>
    <w:p>
      <w:pPr>
        <w:pStyle w:val="Heading1"/>
      </w:pPr>
      <w:r>
        <w:t xml:space="preserve">Profiles</w:t>
      </w:r>
    </w:p>
    <w:p>
      <w:r>
        <w:t xml:space="preserve">Twitter: http://twitter.com/wifiwise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