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Rene Stahlberg</w:t>
      </w:r>
    </w:p>
    <w:p>
      <w:r>
        <w:rPr>
          <w:color w:val="64748B"/>
          <w:sz w:val="20"/>
        </w:rPr>
        <w:t xml:space="preserve">rene.stahlberg@googlemail.com | https://vutuv.de/rene_stahlberg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IT-Administrator, Kummunale Verwaltung</w:t>
      </w:r>
    </w:p>
    <w:p>
      <w:r>
        <w:rPr>
          <w:color w:val="64748B"/>
          <w:sz w:val="20"/>
        </w:rPr>
        <w:t xml:space="preserve">11/2015 - Present</w:t>
      </w:r>
    </w:p>
    <w:p>
      <w:pPr>
        <w:pStyle w:val="Heading1"/>
      </w:pPr>
      <w:r>
        <w:t xml:space="preserve">Tags</w:t>
      </w:r>
    </w:p>
    <w:p>
      <w:r>
        <w:t xml:space="preserve">ad | apache | iis | mobiledevicemanagement | mysql | opentext | sql server | vmware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