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Residential   Insurance in Florida</w:t>
      </w:r>
    </w:p>
    <w:p>
      <w:r>
        <w:t xml:space="preserve">On FloridaInsurance.org/residential, you'll find everything from an overview of how home insurance works to specific information on coverage options and discounts.</w:t>
      </w:r>
    </w:p>
    <w:p>
      <w:r>
        <w:rPr>
          <w:color w:val="64748B"/>
          <w:sz w:val="20"/>
        </w:rPr>
        <w:t xml:space="preserve">daphhnneerwin@outlook.com | +49 8508 207295 | https://vutuv.de/residential_ins</w:t>
      </w:r>
    </w:p>
    <w:p>
      <w:r>
        <w:rPr>
          <w:color w:val="64748B"/>
          <w:sz w:val="20"/>
        </w:rPr>
        <w:t xml:space="preserve">3207 Proud Clarion Trl, Tallahassee, 32309 Tallahassee, Florida, United States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florida insurance | insurance | legal services</w:t>
      </w:r>
    </w:p>
    <w:p>
      <w:pPr>
        <w:pStyle w:val="Heading1"/>
      </w:pPr>
      <w:r>
        <w:t xml:space="preserve">Links</w:t>
      </w:r>
    </w:p>
    <w:p>
      <w:r>
        <w:t xml:space="preserve">insurance: https://floridainsurance.org/residential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