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Schmidt</w:t>
      </w:r>
    </w:p>
    <w:p>
      <w:r>
        <w:t xml:space="preserve">Ich setze mich für Gemeinwohl-orientiertes Handeln innerhalb der planetaren Grenzen ein. Gerne bringe ich interessierten Personen und Organisationen die Prinzipien der Kreislaufwirtschaft näher und zeige kontextrelevante Suffizienz-Optionen auf.</w:t>
      </w:r>
    </w:p>
    <w:p>
      <w:r>
        <w:rPr>
          <w:color w:val="64748B"/>
          <w:sz w:val="20"/>
        </w:rPr>
        <w:t xml:space="preserve">kontakt@ressourcen-leicht.de | https://vutuv.de/ressourcen_leicht</w:t>
      </w:r>
    </w:p>
    <w:p>
      <w:r>
        <w:rPr>
          <w:color w:val="64748B"/>
          <w:sz w:val="20"/>
        </w:rPr>
        <w:t xml:space="preserve">18273 Güstrow,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Nachhaltigkeitsmanagerin, Landesforstanstalt M-V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Projektkoordinatorin, Inwole e.V.</w:t>
      </w:r>
    </w:p>
    <w:p>
      <w:r>
        <w:rPr>
          <w:color w:val="64748B"/>
          <w:sz w:val="20"/>
        </w:rPr>
        <w:t xml:space="preserve">4/2023 - 10/2025</w:t>
      </w:r>
    </w:p>
    <w:p>
      <w:pPr>
        <w:spacing w:after="20"/>
      </w:pPr>
      <w:r>
        <w:rPr>
          <w:b/>
        </w:rPr>
        <w:t xml:space="preserve">Werkstudentin ESG, ES EnviroSustain GmbH</w:t>
      </w:r>
    </w:p>
    <w:p>
      <w:r>
        <w:rPr>
          <w:color w:val="64748B"/>
          <w:sz w:val="20"/>
        </w:rPr>
        <w:t xml:space="preserve">9/2022 - 4/2023</w:t>
      </w:r>
    </w:p>
    <w:p>
      <w:pPr>
        <w:spacing w:after="20"/>
      </w:pPr>
      <w:r>
        <w:rPr>
          <w:b/>
        </w:rPr>
        <w:t xml:space="preserve">Sachbearbeitung Umweltmanagement, Christoph Miethke GmbH &amp; Co. KG</w:t>
      </w:r>
    </w:p>
    <w:p>
      <w:r>
        <w:rPr>
          <w:color w:val="64748B"/>
          <w:sz w:val="20"/>
        </w:rPr>
        <w:t xml:space="preserve">2/2021 - 6/2022</w:t>
      </w:r>
    </w:p>
    <w:p>
      <w:pPr>
        <w:spacing w:after="20"/>
      </w:pPr>
      <w:r>
        <w:rPr>
          <w:b/>
        </w:rPr>
        <w:t xml:space="preserve">Informationsmanagerin, Christoph Miethke GmbH &amp; Co. KG</w:t>
      </w:r>
    </w:p>
    <w:p>
      <w:r>
        <w:rPr>
          <w:color w:val="64748B"/>
          <w:sz w:val="20"/>
        </w:rPr>
        <w:t xml:space="preserve">8/2015 - 1/2021</w:t>
      </w:r>
    </w:p>
    <w:p>
      <w:pPr>
        <w:spacing w:after="20"/>
      </w:pPr>
      <w:r>
        <w:rPr>
          <w:b/>
        </w:rPr>
        <w:t xml:space="preserve">Bibliothekarin, GFZ Helmholtz-Zentrum für Geoforschung</w:t>
      </w:r>
    </w:p>
    <w:p>
      <w:r>
        <w:rPr>
          <w:color w:val="64748B"/>
          <w:sz w:val="20"/>
        </w:rPr>
        <w:t xml:space="preserve">8/2014 - 8/2015</w:t>
      </w:r>
    </w:p>
    <w:p>
      <w:pPr>
        <w:spacing w:after="20"/>
      </w:pPr>
      <w:r>
        <w:rPr>
          <w:b/>
        </w:rPr>
        <w:t xml:space="preserve">Bibliothekarin, Humboldt-Universität zu Berlin</w:t>
      </w:r>
    </w:p>
    <w:p>
      <w:r>
        <w:rPr>
          <w:color w:val="64748B"/>
          <w:sz w:val="20"/>
        </w:rPr>
        <w:t xml:space="preserve">4/2011 - 1/2012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Beratung &amp; Strategie, Julia Schmidt - Ressourcen-leicht</w:t>
      </w:r>
    </w:p>
    <w:p>
      <w:r>
        <w:rPr>
          <w:color w:val="64748B"/>
          <w:sz w:val="20"/>
        </w:rPr>
        <w:t xml:space="preserve">10/2026 - Present</w:t>
      </w:r>
    </w:p>
    <w:p>
      <w:r>
        <w:t xml:space="preserve">Ressourcen-leicht :</w:t>
        <w:br/>
        <w:t xml:space="preserve">Alltagsstrategien für Privatpersonen ;</w:t>
        <w:br/>
        <w:t xml:space="preserve">Ressourcenstrategie für Organisationen</w:t>
      </w:r>
    </w:p>
    <w:p>
      <w:pPr>
        <w:spacing w:after="20"/>
      </w:pPr>
      <w:r>
        <w:rPr>
          <w:b/>
        </w:rPr>
        <w:t xml:space="preserve">Bildungsreferentin - Bildung für nachhaltige Entwicklung, Freiberuflich</w:t>
      </w:r>
    </w:p>
    <w:p>
      <w:r>
        <w:rPr>
          <w:color w:val="64748B"/>
          <w:sz w:val="20"/>
        </w:rPr>
        <w:t xml:space="preserve">2/2024 - Present</w:t>
      </w:r>
    </w:p>
    <w:p>
      <w:pPr>
        <w:spacing w:after="20"/>
      </w:pPr>
      <w:r>
        <w:rPr>
          <w:b/>
        </w:rPr>
        <w:t xml:space="preserve">Lehrbeauftragte (Fernweiterbildung), Fachhochschule Potsdam</w:t>
      </w:r>
    </w:p>
    <w:p>
      <w:r>
        <w:rPr>
          <w:color w:val="64748B"/>
          <w:sz w:val="20"/>
        </w:rPr>
        <w:t xml:space="preserve">1/2014 - 10/2016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Master of Arts, Strategisches Nachhaltigkeitsmanagement, Hochschule für nachhaltige Entwicklung Eberswalde</w:t>
      </w:r>
    </w:p>
    <w:p>
      <w:r>
        <w:rPr>
          <w:color w:val="64748B"/>
          <w:sz w:val="20"/>
        </w:rPr>
        <w:t xml:space="preserve">2/2019 - 7/2024</w:t>
      </w:r>
    </w:p>
    <w:p>
      <w:pPr>
        <w:spacing w:after="20"/>
      </w:pPr>
      <w:r>
        <w:rPr>
          <w:b/>
        </w:rPr>
        <w:t xml:space="preserve">Master of Arts, Informationswissenschaften, Fachhochschule Potsdam</w:t>
      </w:r>
    </w:p>
    <w:p>
      <w:r>
        <w:rPr>
          <w:color w:val="64748B"/>
          <w:sz w:val="20"/>
        </w:rPr>
        <w:t xml:space="preserve">4/2011 - 12/2013</w:t>
      </w:r>
    </w:p>
    <w:p>
      <w:pPr>
        <w:spacing w:after="20"/>
      </w:pPr>
      <w:r>
        <w:rPr>
          <w:b/>
        </w:rPr>
        <w:t xml:space="preserve">Bachelor of Arts, Bibliotheksmanagement, Fachhochschule Potsdam</w:t>
      </w:r>
    </w:p>
    <w:p>
      <w:r>
        <w:rPr>
          <w:color w:val="64748B"/>
          <w:sz w:val="20"/>
        </w:rPr>
        <w:t xml:space="preserve">10/2007 - 3/2011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Ernst-Barlach-Gymnasium Güstrow</w:t>
      </w:r>
    </w:p>
    <w:p>
      <w:r>
        <w:rPr>
          <w:color w:val="64748B"/>
          <w:sz w:val="20"/>
        </w:rPr>
        <w:t xml:space="preserve">8/1998 - 7/2007</w:t>
      </w:r>
    </w:p>
    <w:p>
      <w:pPr>
        <w:pStyle w:val="Heading1"/>
      </w:pPr>
      <w:r>
        <w:t xml:space="preserve">Tags</w:t>
      </w:r>
    </w:p>
    <w:p>
      <w:r>
        <w:t xml:space="preserve">bildung für nachhaltige entwicklung | gemeinwohlökonomie (GWÖ) | KlimaGerechtigkeit | kreislaufwirtschaft | Nachhaltigkeitsmanagement | nachhaltigkeitsstrategie | permakultur | planetare grenzen | Solidarität | sozialegerechtigkeit | sozial-ökologische Transformation | suffizienz | verkehrswende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(B1 (Intermediate)) | Spanish (A2 (Elementary))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