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Rudi-Dan Brandl</w:t>
      </w:r>
    </w:p>
    <w:p>
      <w:r>
        <w:t xml:space="preserve">Experienced software generalist with broad experience in the aspects of Software Engineering, Software Architecture and Quality Management.</w:t>
      </w:r>
    </w:p>
    <w:p>
      <w:r>
        <w:rPr>
          <w:color w:val="64748B"/>
          <w:sz w:val="20"/>
        </w:rPr>
        <w:t xml:space="preserve">https://vutuv.de/rudi_dan_brandl</w:t>
      </w:r>
    </w:p>
    <w:p>
      <w:r>
        <w:rPr>
          <w:color w:val="64748B"/>
          <w:sz w:val="20"/>
        </w:rPr>
        <w:t xml:space="preserve">Date of birth: 06/04/1979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