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 Davarnia</w:t>
      </w:r>
    </w:p>
    <w:p>
      <w:r>
        <w:rPr>
          <w:color w:val="64748B"/>
          <w:sz w:val="20"/>
        </w:rPr>
        <w:t xml:space="preserve">https://vutuv.de/sam_davarnia</w:t>
      </w:r>
    </w:p>
    <w:p>
      <w:pPr>
        <w:pStyle w:val="Heading1"/>
      </w:pPr>
      <w:r>
        <w:t xml:space="preserve">Tags</w:t>
      </w:r>
    </w:p>
    <w:p>
      <w:r>
        <w:t xml:space="preserve">Apache Spark | go | microservices | Ruby | Ruby on Rails | scala | scalability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