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Beier</w:t>
      </w:r>
    </w:p>
    <w:p>
      <w:r>
        <w:rPr>
          <w:color w:val="64748B"/>
          <w:sz w:val="20"/>
        </w:rPr>
        <w:t xml:space="preserve">+49 177 6422002 | https://vutuv.de/sascha_beier</w:t>
      </w:r>
    </w:p>
    <w:p>
      <w:r>
        <w:rPr>
          <w:color w:val="64748B"/>
          <w:sz w:val="20"/>
        </w:rPr>
        <w:t xml:space="preserve">Hüllerstrasse 164, 32278 Kirchlengern,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Controller/ Assistent  der  GL, Lackfabrik</w:t>
      </w:r>
    </w:p>
    <w:p>
      <w:r>
        <w:rPr>
          <w:color w:val="64748B"/>
          <w:sz w:val="20"/>
        </w:rPr>
        <w:t xml:space="preserve">7/2016 - Present</w:t>
      </w:r>
    </w:p>
    <w:p>
      <w:pPr>
        <w:pStyle w:val="Heading1"/>
      </w:pPr>
      <w:r>
        <w:t xml:space="preserve">Tags</w:t>
      </w:r>
    </w:p>
    <w:p>
      <w:r>
        <w:t xml:space="preserve">controlling | projektcontrolling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