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Boris Kwiotek</w:t>
      </w:r>
    </w:p>
    <w:p>
      <w:r>
        <w:rPr>
          <w:color w:val="64748B"/>
          <w:sz w:val="20"/>
        </w:rPr>
        <w:t xml:space="preserve">s.b.kwiotek@synergiekontor.de | https://vutuv.de/sascha_boris_kw</w:t>
      </w:r>
    </w:p>
    <w:p>
      <w:pPr>
        <w:pStyle w:val="Heading1"/>
      </w:pPr>
      <w:r>
        <w:t xml:space="preserve">Tags</w:t>
      </w:r>
    </w:p>
    <w:p>
      <w:r>
        <w:t xml:space="preserve">Call- Center- Produkte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