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Köhn</w:t>
      </w:r>
    </w:p>
    <w:p>
      <w:r>
        <w:rPr>
          <w:color w:val="64748B"/>
          <w:sz w:val="20"/>
        </w:rPr>
        <w:t xml:space="preserve">https://vutuv.de/sascha_koehn</w:t>
      </w:r>
    </w:p>
    <w:p>
      <w:r>
        <w:rPr>
          <w:color w:val="64748B"/>
          <w:sz w:val="20"/>
        </w:rPr>
        <w:t xml:space="preserve">83109 Großkarolinenfeld, Germany</w:t>
      </w:r>
    </w:p>
    <w:p>
      <w:pPr>
        <w:pStyle w:val="Heading1"/>
      </w:pPr>
      <w:r>
        <w:t xml:space="preserve">Tags</w:t>
      </w:r>
    </w:p>
    <w:p>
      <w:r>
        <w:t xml:space="preserve">development | product owner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