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Heil</w:t>
      </w:r>
    </w:p>
    <w:p>
      <w:r>
        <w:rPr>
          <w:color w:val="64748B"/>
          <w:sz w:val="20"/>
        </w:rPr>
        <w:t xml:space="preserve">sebastian.heil@informatik.tu-chemnitz.de | https://vutuv.de/sebastian_heil</w:t>
      </w:r>
    </w:p>
    <w:p>
      <w:r>
        <w:rPr>
          <w:color w:val="64748B"/>
          <w:sz w:val="20"/>
        </w:rPr>
        <w:t xml:space="preserve">Date of birth: 17.05.1988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Wissenschaftlicher Mitarbeiter , Technische Universität Chemnitz</w:t>
      </w:r>
    </w:p>
    <w:p>
      <w:r>
        <w:rPr>
          <w:color w:val="64748B"/>
          <w:sz w:val="20"/>
        </w:rPr>
        <w:t xml:space="preserve">10/2012 - Present</w:t>
      </w:r>
    </w:p>
    <w:p>
      <w:pPr>
        <w:pStyle w:val="Heading1"/>
      </w:pPr>
      <w:r>
        <w:t xml:space="preserve">Tags</w:t>
      </w:r>
    </w:p>
    <w:p>
      <w:r>
        <w:t xml:space="preserve">c# | django | GitLab CI | knockout.js | mssql | .net | Python | research | software engineering | Web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