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Rösner</w:t>
      </w:r>
    </w:p>
    <w:p>
      <w:r>
        <w:rPr>
          <w:color w:val="64748B"/>
          <w:sz w:val="20"/>
        </w:rPr>
        <w:t xml:space="preserve">https://vutuv.de/sebastian_roesn</w:t>
      </w:r>
    </w:p>
    <w:p>
      <w:r>
        <w:rPr>
          <w:color w:val="64748B"/>
          <w:sz w:val="20"/>
        </w:rPr>
        <w:t xml:space="preserve">Date of birth: 19.12.1980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IT-Spezialist zentrale Services, Tools und Medien, Fiducia &amp; GAD IT AG</w:t>
      </w:r>
    </w:p>
    <w:p>
      <w:r>
        <w:rPr>
          <w:color w:val="64748B"/>
          <w:sz w:val="20"/>
        </w:rPr>
        <w:t xml:space="preserve">7/2015 - Present</w:t>
      </w:r>
    </w:p>
    <w:p>
      <w:pPr>
        <w:spacing w:after="20"/>
      </w:pPr>
      <w:r>
        <w:rPr>
          <w:b/>
        </w:rPr>
        <w:t xml:space="preserve">Customer Consultant im Kundenservice, GAD eG</w:t>
      </w:r>
    </w:p>
    <w:p>
      <w:r>
        <w:rPr>
          <w:color w:val="64748B"/>
          <w:sz w:val="20"/>
        </w:rPr>
        <w:t xml:space="preserve">4/2004 - 6/2015</w:t>
      </w:r>
    </w:p>
    <w:p>
      <w:pPr>
        <w:spacing w:after="20"/>
      </w:pPr>
      <w:r>
        <w:rPr>
          <w:b/>
        </w:rPr>
        <w:t xml:space="preserve">Werksstudent, Sparkassen Informatik</w:t>
      </w:r>
    </w:p>
    <w:p>
      <w:r>
        <w:rPr>
          <w:color w:val="64748B"/>
          <w:sz w:val="20"/>
        </w:rPr>
        <w:t xml:space="preserve">3/2003 - 11/2003</w:t>
      </w:r>
    </w:p>
    <w:p>
      <w:r>
        <w:t xml:space="preserve">TSO/E Entwicklung in REXX</w:t>
      </w:r>
    </w:p>
    <w:p>
      <w:pPr>
        <w:pStyle w:val="Heading1"/>
      </w:pPr>
      <w:r>
        <w:t xml:space="preserve">Tags</w:t>
      </w:r>
    </w:p>
    <w:p>
      <w:r>
        <w:t xml:space="preserve">changemanagement | projektmanagement | incidentmanagement | itil v3 | problemmanagement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