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Ertz</w:t>
      </w:r>
    </w:p>
    <w:p>
      <w:r>
        <w:rPr>
          <w:color w:val="64748B"/>
          <w:sz w:val="20"/>
        </w:rPr>
        <w:t xml:space="preserve">https://vutuv.de/sebastianertz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Inhaber, TK-Service Ertz</w:t>
      </w:r>
    </w:p>
    <w:p>
      <w:r>
        <w:rPr>
          <w:color w:val="64748B"/>
          <w:sz w:val="20"/>
        </w:rPr>
        <w:t xml:space="preserve">11/2009 - Present</w:t>
      </w:r>
    </w:p>
    <w:p>
      <w:pPr>
        <w:pStyle w:val="Heading1"/>
      </w:pPr>
      <w:r>
        <w:t xml:space="preserve">Tags</w:t>
      </w:r>
    </w:p>
    <w:p>
      <w:r>
        <w:t xml:space="preserve">asterisk | php | voip</w:t>
      </w:r>
    </w:p>
    <w:p>
      <w:pPr>
        <w:pStyle w:val="Heading1"/>
      </w:pPr>
      <w:r>
        <w:t xml:space="preserve">Links</w:t>
      </w:r>
    </w:p>
    <w:p>
      <w:r>
        <w:t xml:space="preserve">TK-Service Ertz: http://www.tk-ertz.de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