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Sébastien BAUCHET</w:t>
      </w:r>
    </w:p>
    <w:p>
      <w:r>
        <w:rPr>
          <w:color w:val="64748B"/>
          <w:sz w:val="20"/>
        </w:rPr>
        <w:t xml:space="preserve">sb@syseco.fr | https://vutuv.de/sebastien_bauch</w:t>
      </w:r>
    </w:p>
    <w:p>
      <w:pPr>
        <w:pStyle w:val="Heading1"/>
      </w:pPr>
      <w:r>
        <w:t xml:space="preserve">Tags</w:t>
      </w:r>
    </w:p>
    <w:p>
      <w:r>
        <w:t xml:space="preserve">AgricultureUrbaine | MobilitéDouce | opensource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