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Sergii Kharagorgiiev</w:t>
      </w:r>
    </w:p>
    <w:p>
      <w:r>
        <w:rPr>
          <w:color w:val="64748B"/>
          <w:sz w:val="20"/>
        </w:rPr>
        <w:t xml:space="preserve">sk2009@gmail.com | https://vutuv.de/sergii_kharagor</w:t>
      </w:r>
    </w:p>
    <w:p>
      <w:pPr>
        <w:pStyle w:val="Heading1"/>
      </w:pPr>
      <w:r>
        <w:t xml:space="preserve">Tags</w:t>
      </w:r>
    </w:p>
    <w:p>
      <w:r>
        <w:t xml:space="preserve">computer vision | image processing | machine learning | Robotics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