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Dipl.-Ing. Simone Eidel</w:t>
      </w:r>
    </w:p>
    <w:p>
      <w:r>
        <w:rPr>
          <w:color w:val="64748B"/>
          <w:sz w:val="20"/>
        </w:rPr>
        <w:t xml:space="preserve">https://vutuv.de/simone_eidel</w:t>
      </w:r>
    </w:p>
    <w:p>
      <w:r>
        <w:rPr>
          <w:color w:val="64748B"/>
          <w:sz w:val="20"/>
        </w:rPr>
        <w:t xml:space="preserve">Sandäcker 6b, 97076 Würzburg, Germany</w:t>
      </w:r>
    </w:p>
    <w:p>
      <w:r>
        <w:rPr>
          <w:color w:val="64748B"/>
          <w:sz w:val="20"/>
        </w:rPr>
        <w:t xml:space="preserve">Date of birth: 15.03.1980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Testmanager und Projektmanager, directonline GmbH</w:t>
      </w:r>
    </w:p>
    <w:p>
      <w:r>
        <w:rPr>
          <w:color w:val="64748B"/>
          <w:sz w:val="20"/>
        </w:rPr>
        <w:t xml:space="preserve">10/2016 - Present</w:t>
      </w:r>
    </w:p>
    <w:p>
      <w:pPr>
        <w:spacing w:after="20"/>
      </w:pPr>
      <w:r>
        <w:rPr>
          <w:b/>
        </w:rPr>
        <w:t xml:space="preserve">ISTQB Full advanced-certified Software-Tester und Testmanager, directonline GmbH &amp; Co.KG</w:t>
      </w:r>
    </w:p>
    <w:p>
      <w:r>
        <w:rPr>
          <w:color w:val="64748B"/>
          <w:sz w:val="20"/>
        </w:rPr>
        <w:t xml:space="preserve">6/2015 - 9/2016</w:t>
      </w:r>
    </w:p>
    <w:p>
      <w:pPr>
        <w:spacing w:after="20"/>
      </w:pPr>
      <w:r>
        <w:rPr>
          <w:b/>
        </w:rPr>
        <w:t xml:space="preserve">ISTQB certified Software-Tester, Ingenieurbüro Heimann</w:t>
      </w:r>
    </w:p>
    <w:p>
      <w:r>
        <w:rPr>
          <w:color w:val="64748B"/>
          <w:sz w:val="20"/>
        </w:rPr>
        <w:t xml:space="preserve">6/2011 - 1/2015</w:t>
      </w:r>
    </w:p>
    <w:p>
      <w:pPr>
        <w:spacing w:after="20"/>
      </w:pPr>
      <w:r>
        <w:rPr>
          <w:b/>
        </w:rPr>
        <w:t xml:space="preserve">Softwareentwickler, Ingenieurbüro Heimann</w:t>
      </w:r>
    </w:p>
    <w:p>
      <w:r>
        <w:rPr>
          <w:color w:val="64748B"/>
          <w:sz w:val="20"/>
        </w:rPr>
        <w:t xml:space="preserve">6/2008 - 6/2011</w:t>
      </w:r>
    </w:p>
    <w:p>
      <w:r>
        <w:t xml:space="preserve">bei Airbus Defence &amp; Space</w:t>
      </w:r>
    </w:p>
    <w:p>
      <w:pPr>
        <w:spacing w:after="20"/>
      </w:pPr>
      <w:r>
        <w:rPr>
          <w:b/>
        </w:rPr>
        <w:t xml:space="preserve">Diplomand, Fraunhofer-Institut für Fabrikbetrieb und -automatisierung</w:t>
      </w:r>
    </w:p>
    <w:p>
      <w:r>
        <w:rPr>
          <w:color w:val="64748B"/>
          <w:sz w:val="20"/>
        </w:rPr>
        <w:t xml:space="preserve">8/2006 - 10/2007</w:t>
      </w:r>
    </w:p>
    <w:p>
      <w:pPr>
        <w:spacing w:after="20"/>
      </w:pPr>
      <w:r>
        <w:rPr>
          <w:b/>
        </w:rPr>
        <w:t xml:space="preserve">Student, Otto-von-Guericke-Universität Magdeburg</w:t>
      </w:r>
    </w:p>
    <w:p>
      <w:r>
        <w:rPr>
          <w:color w:val="64748B"/>
          <w:sz w:val="20"/>
        </w:rPr>
        <w:t xml:space="preserve">10/2001 - 10/2007</w:t>
      </w:r>
    </w:p>
    <w:p>
      <w:r>
        <w:t xml:space="preserve">Computervisualistik</w:t>
      </w:r>
    </w:p>
    <w:p>
      <w:pPr>
        <w:pStyle w:val="Heading1"/>
      </w:pPr>
      <w:r>
        <w:t xml:space="preserve">Tags</w:t>
      </w:r>
    </w:p>
    <w:p>
      <w:r>
        <w:t xml:space="preserve">istqb full advanced certified softwar... | projektmanagement</w:t>
      </w:r>
    </w:p>
    <w:p>
      <w:pPr>
        <w:pStyle w:val="Heading1"/>
      </w:pPr>
      <w:r>
        <w:t xml:space="preserve">Links</w:t>
      </w:r>
    </w:p>
    <w:p>
      <w:r>
        <w:t xml:space="preserve">directonline GmbH: http://www.directonline.de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