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Sivaram Rasathurai</w:t>
      </w:r>
    </w:p>
    <w:p>
      <w:r>
        <w:rPr>
          <w:color w:val="64748B"/>
          <w:sz w:val="20"/>
        </w:rPr>
        <w:t xml:space="preserve">cvaram96@gmail.com | https://vutuv.de/sivaram_rasathurai</w:t>
      </w:r>
    </w:p>
    <w:p>
      <w:r>
        <w:rPr>
          <w:color w:val="64748B"/>
          <w:sz w:val="20"/>
        </w:rPr>
        <w:t xml:space="preserve">81829 munich, Germany</w:t>
      </w:r>
    </w:p>
    <w:p>
      <w:pPr>
        <w:pStyle w:val="Heading1"/>
      </w:pPr>
      <w:r>
        <w:t xml:space="preserve">Tags</w:t>
      </w:r>
    </w:p>
    <w:p>
      <w:r>
        <w:t xml:space="preserve">aws | Datadog | event-driven architecture | Java | kafka | microservices | spring | spring boot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