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Skanda Gronen</w:t>
      </w:r>
    </w:p>
    <w:p>
      <w:r>
        <w:t xml:space="preserve">Experte Datenschutzrecht</w:t>
      </w:r>
    </w:p>
    <w:p>
      <w:r>
        <w:rPr>
          <w:color w:val="64748B"/>
          <w:sz w:val="20"/>
        </w:rPr>
        <w:t xml:space="preserve">+49017620280518 | https://vutuv.de/skanda_gronen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legal, metru</w:t>
      </w:r>
    </w:p>
    <w:p>
      <w:r>
        <w:rPr>
          <w:color w:val="64748B"/>
          <w:sz w:val="20"/>
        </w:rPr>
        <w:t xml:space="preserve">9/2020 - Present</w:t>
      </w:r>
    </w:p>
    <w:p>
      <w:r>
        <w:t xml:space="preserve">Datenschutz</w:t>
      </w:r>
    </w:p>
    <w:p>
      <w:pPr>
        <w:spacing w:after="20"/>
      </w:pPr>
      <w:r>
        <w:rPr>
          <w:b/>
        </w:rPr>
        <w:t xml:space="preserve">Rechtsanwalt, RA Mühlemeier</w:t>
      </w:r>
    </w:p>
    <w:p>
      <w:r>
        <w:rPr>
          <w:color w:val="64748B"/>
          <w:sz w:val="20"/>
        </w:rPr>
        <w:t xml:space="preserve">3/2019 - 8/2020</w:t>
      </w:r>
    </w:p>
    <w:p>
      <w:r>
        <w:t xml:space="preserve">Datenschutz</w:t>
      </w:r>
    </w:p>
    <w:p>
      <w:pPr>
        <w:spacing w:after="20"/>
      </w:pPr>
      <w:r>
        <w:rPr>
          <w:b/>
        </w:rPr>
        <w:t xml:space="preserve">legal, Personalberatung Barbara Hunz</w:t>
      </w:r>
    </w:p>
    <w:p>
      <w:r>
        <w:rPr>
          <w:color w:val="64748B"/>
          <w:sz w:val="20"/>
        </w:rPr>
        <w:t xml:space="preserve">3/2018 - 6/2018</w:t>
      </w:r>
    </w:p>
    <w:p>
      <w:r>
        <w:t xml:space="preserve">Datenschutz</w:t>
      </w:r>
    </w:p>
    <w:p>
      <w:pPr>
        <w:spacing w:after="20"/>
      </w:pPr>
      <w:r>
        <w:rPr>
          <w:b/>
        </w:rPr>
        <w:t xml:space="preserve">Author, Schriftsteller</w:t>
      </w:r>
    </w:p>
    <w:p>
      <w:r>
        <w:rPr>
          <w:color w:val="64748B"/>
          <w:sz w:val="20"/>
        </w:rPr>
        <w:t xml:space="preserve">1/2013 - 12/2013</w:t>
      </w:r>
    </w:p>
    <w:p>
      <w:r>
        <w:t xml:space="preserve">Romanerstellung</w:t>
      </w:r>
    </w:p>
    <w:p>
      <w:pPr>
        <w:spacing w:after="20"/>
      </w:pPr>
      <w:r>
        <w:rPr>
          <w:b/>
        </w:rPr>
        <w:t xml:space="preserve">legal, Rechtsanwalt</w:t>
      </w:r>
    </w:p>
    <w:p>
      <w:r>
        <w:rPr>
          <w:color w:val="64748B"/>
          <w:sz w:val="20"/>
        </w:rPr>
        <w:t xml:space="preserve">1/2004 - 12/2013</w:t>
      </w:r>
    </w:p>
    <w:p>
      <w:r>
        <w:t xml:space="preserve">Freiberuflich</w:t>
      </w:r>
    </w:p>
    <w:p>
      <w:pPr>
        <w:spacing w:after="20"/>
      </w:pPr>
      <w:r>
        <w:rPr>
          <w:b/>
        </w:rPr>
        <w:t xml:space="preserve">Rechtsanwalt, PwC</w:t>
      </w:r>
    </w:p>
    <w:p>
      <w:r>
        <w:rPr>
          <w:color w:val="64748B"/>
          <w:sz w:val="20"/>
        </w:rPr>
        <w:t xml:space="preserve">10/2001 - 12/2002</w:t>
      </w:r>
    </w:p>
    <w:p>
      <w:r>
        <w:t xml:space="preserve">Datenschutz</w:t>
      </w:r>
    </w:p>
    <w:p>
      <w:pPr>
        <w:spacing w:after="20"/>
      </w:pPr>
      <w:r>
        <w:rPr>
          <w:b/>
        </w:rPr>
        <w:t xml:space="preserve">Datenschutz, secunet</w:t>
      </w:r>
    </w:p>
    <w:p>
      <w:r>
        <w:rPr>
          <w:color w:val="64748B"/>
          <w:sz w:val="20"/>
        </w:rPr>
        <w:t xml:space="preserve">6/2000 - 8/2001</w:t>
      </w:r>
    </w:p>
    <w:p>
      <w:r>
        <w:t xml:space="preserve">Rechtsanwalt</w:t>
      </w:r>
    </w:p>
    <w:p>
      <w:pPr>
        <w:spacing w:after="20"/>
      </w:pPr>
      <w:r>
        <w:rPr>
          <w:b/>
        </w:rPr>
        <w:t xml:space="preserve">Researcher Personal, Bischoff und Partner</w:t>
      </w:r>
    </w:p>
    <w:p>
      <w:r>
        <w:rPr>
          <w:color w:val="64748B"/>
          <w:sz w:val="20"/>
        </w:rPr>
        <w:t xml:space="preserve">11/1999 - 5/2000</w:t>
      </w:r>
    </w:p>
    <w:p>
      <w:r>
        <w:t xml:space="preserve">Personalberatung</w:t>
      </w:r>
    </w:p>
    <w:p>
      <w:pPr>
        <w:pStyle w:val="Heading1"/>
      </w:pPr>
      <w:r>
        <w:t xml:space="preserve">Tags</w:t>
      </w:r>
    </w:p>
    <w:p>
      <w:r>
        <w:t xml:space="preserve">datenschutz | recruting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