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Snenhlanhla Mbewana</w:t>
      </w:r>
    </w:p>
    <w:p>
      <w:r>
        <w:rPr>
          <w:color w:val="64748B"/>
          <w:sz w:val="20"/>
        </w:rPr>
        <w:t xml:space="preserve">snembewana@gmail.com | +49 781 042465 | https://vutuv.de/snenhlanhla_mbe</w:t>
      </w:r>
    </w:p>
    <w:p>
      <w:pPr>
        <w:pStyle w:val="Heading1"/>
      </w:pPr>
      <w:r>
        <w:t xml:space="preserve">Profiles</w:t>
      </w:r>
    </w:p>
    <w:p>
      <w:r>
        <w:t xml:space="preserve">Facebook: http://facebook.com/charitymbewana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