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Sonja Schütz</w:t>
      </w:r>
    </w:p>
    <w:p>
      <w:r>
        <w:rPr>
          <w:color w:val="64748B"/>
          <w:sz w:val="20"/>
        </w:rPr>
        <w:t xml:space="preserve">sonja.schuetz@bund-rlp.de | +4915255456555 | https://vutuv.de/sonja_schuetz</w:t>
      </w:r>
    </w:p>
    <w:p>
      <w:pPr>
        <w:pStyle w:val="Heading1"/>
      </w:pPr>
      <w:r>
        <w:t xml:space="preserve">Tags</w:t>
      </w:r>
    </w:p>
    <w:p>
      <w:r>
        <w:t xml:space="preserve">empathie | lese- und lernkompetenz | netzworking | nonverbale sensibilität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