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Altmaier</w:t>
      </w:r>
    </w:p>
    <w:p>
      <w:r>
        <w:t xml:space="preserve">Stefan Altmaier Bad Kreuznach</w:t>
      </w:r>
    </w:p>
    <w:p>
      <w:r>
        <w:rPr>
          <w:color w:val="64748B"/>
          <w:sz w:val="20"/>
        </w:rPr>
        <w:t xml:space="preserve">https://vutuv.de/stefan_altmaier</w:t>
      </w:r>
    </w:p>
    <w:p>
      <w:r>
        <w:rPr>
          <w:color w:val="64748B"/>
          <w:sz w:val="20"/>
        </w:rPr>
        <w:t xml:space="preserve">Frankenstrasse 13, 55545 Bad Kreuznach, Germany</w:t>
      </w:r>
    </w:p>
    <w:p>
      <w:pPr>
        <w:pStyle w:val="Heading1"/>
      </w:pPr>
      <w:r>
        <w:t xml:space="preserve">Links</w:t>
      </w:r>
    </w:p>
    <w:p>
      <w:r>
        <w:t xml:space="preserve"> Stefan Altmaier Bad Kreuznach: http://www.stefan-altmaier.de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