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Ertel</w:t>
      </w:r>
    </w:p>
    <w:p>
      <w:r>
        <w:t xml:space="preserve">Erfolgreicher Vertrieb</w:t>
      </w:r>
    </w:p>
    <w:p>
      <w:r>
        <w:rPr>
          <w:color w:val="64748B"/>
          <w:sz w:val="20"/>
        </w:rPr>
        <w:t xml:space="preserve">https://vutuv.de/stefan_ertel</w:t>
      </w:r>
    </w:p>
    <w:p>
      <w:r>
        <w:rPr>
          <w:color w:val="64748B"/>
          <w:sz w:val="20"/>
        </w:rPr>
        <w:t xml:space="preserve">Willy-Brandt-Platz 20, 90402 Nürnberg, Germany</w:t>
      </w:r>
    </w:p>
    <w:p>
      <w:pPr>
        <w:pStyle w:val="Heading1"/>
      </w:pPr>
      <w:r>
        <w:t xml:space="preserve">Tags</w:t>
      </w:r>
    </w:p>
    <w:p>
      <w:r>
        <w:t xml:space="preserve">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