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Müller</w:t>
      </w:r>
    </w:p>
    <w:p>
      <w:r>
        <w:rPr>
          <w:color w:val="64748B"/>
          <w:sz w:val="20"/>
        </w:rPr>
        <w:t xml:space="preserve">https://vutuv.de/stefan_mueler</w:t>
      </w:r>
    </w:p>
    <w:p>
      <w:r>
        <w:rPr>
          <w:color w:val="64748B"/>
          <w:sz w:val="20"/>
        </w:rPr>
        <w:t xml:space="preserve">60322 Frankfurt, Germany</w:t>
      </w:r>
    </w:p>
    <w:p>
      <w:pPr>
        <w:pStyle w:val="Heading1"/>
      </w:pPr>
      <w:r>
        <w:t xml:space="preserve">Tags</w:t>
      </w:r>
    </w:p>
    <w:p>
      <w:r>
        <w:t xml:space="preserve">kultur | podcasts | radio | 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