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Nothegger</w:t>
      </w:r>
    </w:p>
    <w:p>
      <w:r>
        <w:rPr>
          <w:color w:val="64748B"/>
          <w:sz w:val="20"/>
        </w:rPr>
        <w:t xml:space="preserve">https://vutuv.de/stefan_nothegge</w:t>
      </w:r>
    </w:p>
    <w:p>
      <w:pPr>
        <w:pStyle w:val="Heading1"/>
      </w:pPr>
      <w:r>
        <w:t xml:space="preserve">Tags</w:t>
      </w:r>
    </w:p>
    <w:p>
      <w:r>
        <w:t xml:space="preserve">angular | aws | postgres | start-ups | javascript | Ruby</w:t>
      </w:r>
    </w:p>
    <w:p>
      <w:pPr>
        <w:pStyle w:val="Heading1"/>
      </w:pPr>
      <w:r>
        <w:t xml:space="preserve">Links</w:t>
      </w:r>
    </w:p>
    <w:p>
      <w:r>
        <w:t xml:space="preserve">Financial Community and Website: https://www.sharewise.com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