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Stefan Schmalz</w:t>
      </w:r>
    </w:p>
    <w:p>
      <w:r>
        <w:t xml:space="preserve">Seit 2006 wärmetechnische Auslegung von Wärmeübertragern und Dampferzeugern in konventionellen Kraftwerken, Abfallverbrennung und Industrieprozessen, F&amp;E-Projekte und Begleiten von BA und MA z. B. im Bereich punktfokusierende Solarsysteme.</w:t>
      </w:r>
    </w:p>
    <w:p>
      <w:r>
        <w:rPr>
          <w:color w:val="64748B"/>
          <w:sz w:val="20"/>
        </w:rPr>
        <w:t xml:space="preserve">https://vutuv.de/stefanschmalz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Senior Lead Engineer Process , Steinmüller Engineering </w:t>
      </w:r>
    </w:p>
    <w:p>
      <w:r>
        <w:rPr>
          <w:color w:val="64748B"/>
          <w:sz w:val="20"/>
        </w:rPr>
        <w:t xml:space="preserve">4/2025 - Present</w:t>
      </w:r>
    </w:p>
    <w:p>
      <w:r>
        <w:t xml:space="preserve">Wärmetechnische Auslegung von Dampferzeugern, Konzeptstudien zur Umrüstung von Dampferzeugern für Festbrennstoffe auf Erdgasfeuerung</w:t>
      </w:r>
    </w:p>
    <w:p>
      <w:pPr>
        <w:spacing w:after="20"/>
      </w:pPr>
      <w:r>
        <w:rPr>
          <w:b/>
        </w:rPr>
        <w:t xml:space="preserve">Projektleitung und Wärmetechnik , Hülsenbusch Apparatebau </w:t>
      </w:r>
    </w:p>
    <w:p>
      <w:r>
        <w:rPr>
          <w:color w:val="64748B"/>
          <w:sz w:val="20"/>
        </w:rPr>
        <w:t xml:space="preserve">1/2019 - 3/2025</w:t>
      </w:r>
    </w:p>
    <w:p>
      <w:r>
        <w:t xml:space="preserve">Wärmetechnische Auslegung von Wärmeübertragern, Projektleitung während der Herstellung und Montage</w:t>
      </w:r>
    </w:p>
    <w:p>
      <w:pPr>
        <w:spacing w:after="20"/>
      </w:pPr>
      <w:r>
        <w:rPr>
          <w:b/>
        </w:rPr>
        <w:t xml:space="preserve">Wärme- und Feuerungsverfahrenstechnik, Bilfinger Engineering Technologies (vormals Babcock Borsig Steinmüller) </w:t>
      </w:r>
    </w:p>
    <w:p>
      <w:r>
        <w:rPr>
          <w:color w:val="64748B"/>
          <w:sz w:val="20"/>
        </w:rPr>
        <w:t xml:space="preserve">4/2012 - 12/2018</w:t>
      </w:r>
    </w:p>
    <w:p>
      <w:r>
        <w:t xml:space="preserve">Wärmetechnische Auslegung von Dampferzeugern für konventionelle Kraftwerke, Inbetriebnahmebegleitung von Trockenbraunkohlebrennern, F&amp;E-Projekte für punktfokusierende Solarsysteme</w:t>
      </w:r>
    </w:p>
    <w:p>
      <w:pPr>
        <w:spacing w:after="20"/>
      </w:pPr>
      <w:r>
        <w:rPr>
          <w:b/>
        </w:rPr>
        <w:t xml:space="preserve">Wärmetechnik , Visser &amp; Smit Hanab</w:t>
      </w:r>
    </w:p>
    <w:p>
      <w:r>
        <w:rPr>
          <w:color w:val="64748B"/>
          <w:sz w:val="20"/>
        </w:rPr>
        <w:t xml:space="preserve">12/2006 - 3/2012</w:t>
      </w:r>
    </w:p>
    <w:p>
      <w:r>
        <w:t xml:space="preserve">Wärmetechnische Auslegung von Dampferzeugern für Abfallverbrennung inklusive Inbetriebnahmebegleitung und Abnahmeversuche</w:t>
      </w:r>
    </w:p>
    <w:p>
      <w:pPr>
        <w:pStyle w:val="Heading1"/>
      </w:pPr>
      <w:r>
        <w:t xml:space="preserve">Higher Education</w:t>
      </w:r>
    </w:p>
    <w:p>
      <w:pPr>
        <w:spacing w:after="20"/>
      </w:pPr>
      <w:r>
        <w:rPr>
          <w:b/>
        </w:rPr>
        <w:t xml:space="preserve">Dipl-Ing (FH) , Versorgtstechnik, HS Merseburg (FH) </w:t>
      </w:r>
    </w:p>
    <w:p>
      <w:r>
        <w:rPr>
          <w:color w:val="64748B"/>
          <w:sz w:val="20"/>
        </w:rPr>
        <w:t xml:space="preserve">9/2001 - 9/2006</w:t>
      </w:r>
    </w:p>
    <w:p>
      <w:r>
        <w:t xml:space="preserve">Maschinenbau mit Schwerpunkt Energietechnik und Thermodynamik</w:t>
      </w:r>
    </w:p>
    <w:p>
      <w:pPr>
        <w:pStyle w:val="Heading1"/>
      </w:pPr>
      <w:r>
        <w:t xml:space="preserve">Vocational Training</w:t>
      </w:r>
    </w:p>
    <w:p>
      <w:pPr>
        <w:spacing w:after="20"/>
      </w:pPr>
      <w:r>
        <w:rPr>
          <w:b/>
        </w:rPr>
        <w:t xml:space="preserve">Gas-Wasser-Installateur, Franz Ganser GmbH Stendal </w:t>
      </w:r>
    </w:p>
    <w:p>
      <w:r>
        <w:rPr>
          <w:color w:val="64748B"/>
          <w:sz w:val="20"/>
        </w:rPr>
        <w:t xml:space="preserve">8/1994 - 2/1997</w:t>
      </w:r>
    </w:p>
    <w:p>
      <w:pPr>
        <w:pStyle w:val="Heading1"/>
      </w:pPr>
      <w:r>
        <w:t xml:space="preserve">Tags</w:t>
      </w:r>
    </w:p>
    <w:p>
      <w:r>
        <w:t xml:space="preserve">Dampferzeuger | Energieerzeugung | Energiewirtschaft | erneuerbare energien | Wärmetechnik | Wärmeübertrager</w:t>
      </w:r>
    </w:p>
    <w:p>
      <w:pPr>
        <w:pStyle w:val="Heading1"/>
      </w:pPr>
      <w:r>
        <w:t xml:space="preserve">Languages</w:t>
      </w:r>
    </w:p>
    <w:p>
      <w:r>
        <w:t xml:space="preserve">German (Native speaker) | English (B2 (Upper intermediate))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