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Bergner</w:t>
      </w:r>
    </w:p>
    <w:p>
      <w:r>
        <w:rPr>
          <w:color w:val="64748B"/>
          <w:sz w:val="20"/>
        </w:rPr>
        <w:t xml:space="preserve">https://vutuv.de/steffen_bergner</w:t>
      </w:r>
    </w:p>
    <w:p>
      <w:pPr>
        <w:pStyle w:val="Heading1"/>
      </w:pPr>
      <w:r>
        <w:t xml:space="preserve">Tags</w:t>
      </w:r>
    </w:p>
    <w:p>
      <w:r>
        <w:t xml:space="preserve">assembler | HTML | JavaScript | Linux | shell script | Java | perl | PHP | powershell | sql</w:t>
      </w:r>
    </w:p>
    <w:p>
      <w:pPr>
        <w:pStyle w:val="Heading1"/>
      </w:pPr>
      <w:r>
        <w:t xml:space="preserve">Links</w:t>
      </w:r>
    </w:p>
    <w:p>
      <w:r>
        <w:t xml:space="preserve">IT Paradies Jena: http://www.itparadiesjena.de/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