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Stephan Behrens</w:t>
      </w:r>
    </w:p>
    <w:p>
      <w:r>
        <w:rPr>
          <w:color w:val="64748B"/>
          <w:sz w:val="20"/>
        </w:rPr>
        <w:t xml:space="preserve">me@stebe.info | https://vutuv.de/stephan_behrens</w:t>
      </w:r>
    </w:p>
    <w:p>
      <w:r>
        <w:rPr>
          <w:color w:val="64748B"/>
          <w:sz w:val="20"/>
        </w:rPr>
        <w:t xml:space="preserve">Date of birth: 05/30/1987 | Gender: Male</w:t>
      </w:r>
    </w:p>
    <w:p>
      <w:pPr>
        <w:pStyle w:val="Heading1"/>
      </w:pPr>
      <w:r>
        <w:t xml:space="preserve">Tags</w:t>
      </w:r>
    </w:p>
    <w:p>
      <w:r>
        <w:t xml:space="preserve">automation | routing | switching</w:t>
      </w:r>
    </w:p>
    <w:p>
      <w:pPr>
        <w:pStyle w:val="Heading1"/>
      </w:pPr>
      <w:r>
        <w:t xml:space="preserve">Profiles</w:t>
      </w:r>
    </w:p>
    <w:p>
      <w:r>
        <w:t xml:space="preserve">Twitter: http://twitter.com/stebe_info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