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Fellner</w:t>
      </w:r>
    </w:p>
    <w:p>
      <w:r>
        <w:rPr>
          <w:color w:val="64748B"/>
          <w:sz w:val="20"/>
        </w:rPr>
        <w:t xml:space="preserve">+49 1512 7551033 | https://vutuv.de/stephan_fellner</w:t>
      </w:r>
    </w:p>
    <w:p>
      <w:r>
        <w:rPr>
          <w:color w:val="64748B"/>
          <w:sz w:val="20"/>
        </w:rPr>
        <w:t xml:space="preserve">Salierstr. 13, 67373 Dudenhofen,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Consultant, Entwickler, Stephan Fellner IT Consulting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change management | itil | javascript | mysql | Python | service design | sqlite | sql server | t-sql | visual basic | xojo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