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 Mucha</w:t>
      </w:r>
    </w:p>
    <w:p>
      <w:r>
        <w:t xml:space="preserve">"Es ist nicht genug zu wissen - man muss auch anwenden. Es ist nicht genug zu wollen - man muss auch tun."</w:t>
        <w:br/>
        <w:t xml:space="preserve"> -</w:t>
        <w:br/>
        <w:t xml:space="preserve">Johann Woflgang von Goethe</w:t>
      </w:r>
    </w:p>
    <w:p>
      <w:r>
        <w:rPr>
          <w:color w:val="64748B"/>
          <w:sz w:val="20"/>
        </w:rPr>
        <w:t xml:space="preserve">https://vutuv.de/steve_mucha</w:t>
      </w:r>
    </w:p>
    <w:p>
      <w:r>
        <w:rPr>
          <w:color w:val="64748B"/>
          <w:sz w:val="20"/>
        </w:rPr>
        <w:t xml:space="preserve">Hauptstraße 99, 09661 Rossau,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IT-Systemadministrator, Sachbearbeiter Bau/Liegenschaften, Gemeindeverwaltung Rossau</w:t>
      </w:r>
    </w:p>
    <w:p>
      <w:r>
        <w:rPr>
          <w:color w:val="64748B"/>
          <w:sz w:val="20"/>
        </w:rPr>
        <w:t xml:space="preserve">5/2012 - Present</w:t>
      </w:r>
    </w:p>
    <w:p>
      <w:r>
        <w:t xml:space="preserve">IT-Systemadministration + Support + Beschaffung- Bauwesen, Straßen- und Nebenanlagen, Liegenschaften, Denkmalschutz, Budget-Verantwortlicher Feuerwehrwesen</w:t>
      </w:r>
    </w:p>
    <w:p>
      <w:pPr>
        <w:spacing w:after="20"/>
      </w:pPr>
      <w:r>
        <w:rPr>
          <w:b/>
        </w:rPr>
        <w:t xml:space="preserve">Teamleiter Patientenverwaltung, Diakonie Kliniken Zschadraß</w:t>
      </w:r>
    </w:p>
    <w:p>
      <w:r>
        <w:rPr>
          <w:color w:val="64748B"/>
          <w:sz w:val="20"/>
        </w:rPr>
        <w:t xml:space="preserve">6/2010 - 4/2012</w:t>
      </w:r>
    </w:p>
    <w:p>
      <w:r>
        <w:t xml:space="preserve">Patienten- und Heimbewohnermanagement, Faktura für Krankenhaus Neurologie/Psychiatrie u. drei Tageskliniken, Faktura Behindertenwohnheim, Seniorenpflegeheim, Klärung Kostenübernahmen, Führung und Abrechnung von Bargeld-Kassen, OPS-Endkodierung, Leistungse</w:t>
      </w:r>
    </w:p>
    <w:p>
      <w:pPr>
        <w:pStyle w:val="Heading1"/>
      </w:pPr>
      <w:r>
        <w:t xml:space="preserve">Tags</w:t>
      </w:r>
    </w:p>
    <w:p>
      <w:r>
        <w:t xml:space="preserve">baurecht | führungserfahrung | gesundheitswesen | it-administration | c | cms | geoinformationssystem caigos | java | joomla | kommunalsoftware adkommmove | ms office | öffentliche verwaltung | oracle sql / pl | presse- und öffentlichkeitsarbeit | projektmanagement | vergaberecht | wirtschaftsinformatik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