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Sylvio Hansch</w:t>
      </w:r>
    </w:p>
    <w:p>
      <w:r>
        <w:rPr>
          <w:color w:val="64748B"/>
          <w:sz w:val="20"/>
        </w:rPr>
        <w:t xml:space="preserve">https://vutuv.de/sylvio_hansch</w:t>
      </w:r>
    </w:p>
    <w:p>
      <w:pPr>
        <w:pStyle w:val="Heading1"/>
      </w:pPr>
      <w:r>
        <w:t xml:space="preserve">Links</w:t>
      </w:r>
    </w:p>
    <w:p>
      <w:r>
        <w:t xml:space="preserve">Webdesign aus Augsburg: https://www.sylvio-hansch.com/</w:t>
      </w:r>
    </w:p>
    <w:p>
      <w:r>
        <w:t xml:space="preserve">Skyllex - Investment: http://skyllex.com/?ref=13224</w:t>
      </w:r>
    </w:p>
    <w:p>
      <w:r>
        <w:t xml:space="preserve">Xabo - Logistikunternehmen: https://xabo.io/?ref=Sylvio Hansch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