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Tanna  Revermann</w:t>
      </w:r>
    </w:p>
    <w:p>
      <w:r>
        <w:rPr>
          <w:color w:val="64748B"/>
          <w:sz w:val="20"/>
        </w:rPr>
        <w:t xml:space="preserve">https://vutuv.de/tanna_revermann</w:t>
      </w:r>
    </w:p>
    <w:p>
      <w:r>
        <w:rPr>
          <w:color w:val="64748B"/>
          <w:sz w:val="20"/>
        </w:rPr>
        <w:t xml:space="preserve">Date of birth: 22.02.1970 | Gender: Female</w:t>
      </w:r>
    </w:p>
    <w:p>
      <w:pPr>
        <w:pStyle w:val="Heading1"/>
      </w:pPr>
      <w:r>
        <w:t xml:space="preserve">Tags</w:t>
      </w:r>
    </w:p>
    <w:p>
      <w:r>
        <w:t xml:space="preserve">beadmaking | bogenschießen | englisch | excel | museumspädagogik | experimentelle archäologie | niederländisch | word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