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Teofilus Shaduka</w:t>
      </w:r>
    </w:p>
    <w:p>
      <w:r>
        <w:t xml:space="preserve">Cybersecurity student, NUST | OSINT and security awareness | Marketing Director, ISACA Windhoek Chapter</w:t>
      </w:r>
    </w:p>
    <w:p>
      <w:r>
        <w:rPr>
          <w:color w:val="64748B"/>
          <w:sz w:val="20"/>
        </w:rPr>
        <w:t xml:space="preserve">https://vutuv.de/teofilus_shaduka</w:t>
      </w:r>
    </w:p>
    <w:p>
      <w:r>
        <w:rPr>
          <w:color w:val="64748B"/>
          <w:sz w:val="20"/>
        </w:rPr>
        <w:t xml:space="preserve">10028 Windhoek, Namibia</w:t>
      </w:r>
    </w:p>
    <w:p>
      <w:pPr>
        <w:pStyle w:val="Heading1"/>
      </w:pPr>
      <w:r>
        <w:t xml:space="preserve">Professional Experience</w:t>
      </w:r>
    </w:p>
    <w:p>
      <w:pPr>
        <w:spacing w:after="20"/>
      </w:pPr>
      <w:r>
        <w:rPr>
          <w:b/>
        </w:rPr>
        <w:t xml:space="preserve">Marketing Director, ISACA Windhoek Chapter</w:t>
      </w:r>
    </w:p>
    <w:p>
      <w:r>
        <w:rPr>
          <w:color w:val="64748B"/>
          <w:sz w:val="20"/>
        </w:rPr>
        <w:t xml:space="preserve">3/2026 - Present</w:t>
      </w:r>
    </w:p>
    <w:p>
      <w:r>
        <w:t xml:space="preserve">Leads marketing and communications for the ISACA Windhoek Chapter, covering social media strategy, event promotion, and stakeholder communications. Key responsibilities include designing event collateral, writing platform-specific content for LinkedIn and Instagram, coordinating speaker and sponsor outreach, and managing post-event engagement.</w:t>
      </w:r>
    </w:p>
    <w:p>
      <w:pPr>
        <w:spacing w:after="20"/>
      </w:pPr>
      <w:r>
        <w:rPr>
          <w:b/>
        </w:rPr>
        <w:t xml:space="preserve">Administrative Intern, ISACA Windhoek Chapter</w:t>
      </w:r>
    </w:p>
    <w:p>
      <w:r>
        <w:rPr>
          <w:color w:val="64748B"/>
          <w:sz w:val="20"/>
        </w:rPr>
        <w:t xml:space="preserve">9/2025 - 2/2026</w:t>
      </w:r>
    </w:p>
    <w:p>
      <w:r>
        <w:t xml:space="preserve">Provided administrative and operational support to the ISACA Windhoek Chapter board. Maintained meeting records, minutes and action registers, followed up on outstanding items, and helped coordinate logistics for webinars, panel discussions and chapter events. Built an AI-assisted workflows and documented repeatable processes to improve consistency and handover.</w:t>
      </w:r>
    </w:p>
    <w:p>
      <w:pPr>
        <w:pStyle w:val="Heading1"/>
      </w:pPr>
      <w:r>
        <w:t xml:space="preserve">Tags</w:t>
      </w:r>
    </w:p>
    <w:p>
      <w:r>
        <w:t xml:space="preserve">AI | osint | Claude Skills | Computer Forensics | cyber security | Cybersecurity Incident Response | Cybersecurity Tools | Digital Footprint Assessment | Human-centered Security | Information Security Awareness | MITRE ATT&amp;CK Framework | network security | Network Traffic Analysis | Systems Thinking | wireshark</w:t>
      </w:r>
    </w:p>
    <w:p>
      <w:pPr>
        <w:pStyle w:val="Heading1"/>
      </w:pPr>
      <w:r>
        <w:t xml:space="preserve">Certificates &amp; licenses</w:t>
      </w:r>
    </w:p>
    <w:p>
      <w:r>
        <w:t xml:space="preserve">AI Skills Fest 2026 (Microsoft, 2026-06) | Introduction to OSINT (Centri, 2026-04) | Module 0: Introduction to Universal AI (MIT Open Learning, 2026-04) | Certificate of completion: Introduction to agent skills (Anthropic, 2026-03) | Introduction to Network Analysis (Centri, 2026-03) | The Absolute Guide to MITRE ATT&amp;CK (Picus Security, 2026-03)</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