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Thilo Götze</w:t>
      </w:r>
    </w:p>
    <w:p>
      <w:r>
        <w:rPr>
          <w:color w:val="64748B"/>
          <w:sz w:val="20"/>
        </w:rPr>
        <w:t xml:space="preserve">https://vutuv.de/thilo_goetze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Revolvermänner GmbH</w:t>
      </w:r>
    </w:p>
    <w:p>
      <w:r>
        <w:rPr>
          <w:color w:val="64748B"/>
          <w:sz w:val="20"/>
        </w:rPr>
        <w:t xml:space="preserve">1/2017 - Present</w:t>
      </w:r>
    </w:p>
    <w:p>
      <w:pPr>
        <w:pStyle w:val="Heading1"/>
      </w:pPr>
      <w:r>
        <w:t xml:space="preserve">Tags</w:t>
      </w:r>
    </w:p>
    <w:p>
      <w:r>
        <w:t xml:space="preserve">reputation management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