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Berger</w:t>
      </w:r>
    </w:p>
    <w:p>
      <w:r>
        <w:rPr>
          <w:color w:val="64748B"/>
          <w:sz w:val="20"/>
        </w:rPr>
        <w:t xml:space="preserve">java-consultant@web.de | https://vutuv.de/thomas_berger</w:t>
      </w:r>
    </w:p>
    <w:p>
      <w:pPr>
        <w:pStyle w:val="Heading1"/>
      </w:pPr>
      <w:r>
        <w:t xml:space="preserve">Tags</w:t>
      </w:r>
    </w:p>
    <w:p>
      <w:r>
        <w:t xml:space="preserve">agile entwicklung | Applikationsserver | Banken-Kenntnisse | beratung | CCD | consulting | continous integration | flexibilität | hibernate | j2ee | Java | java ee | kanban | ms sql server | ooa | ood | oracle | scrum | scrum master | softwareentwicklung | spring framework | struts | Versicherungs-Kenntnisse | webservices | websphere</w:t>
      </w:r>
    </w:p>
    <w:p>
      <w:pPr>
        <w:pStyle w:val="Heading1"/>
      </w:pPr>
      <w:r>
        <w:t xml:space="preserve">Profiles</w:t>
      </w:r>
    </w:p>
    <w:p>
      <w:r>
        <w:t xml:space="preserve">XING: https://www.xing.com/profile/Thomas_Berger320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