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Gutte</w:t>
      </w:r>
    </w:p>
    <w:p>
      <w:r>
        <w:t xml:space="preserve">Haben Sie Fragen zum Datenschutz oder suchen Sie einen Datenschutzbeauftragten, dann rufen Sie mich doch am besten gleich an.</w:t>
      </w:r>
    </w:p>
    <w:p>
      <w:r>
        <w:rPr>
          <w:color w:val="64748B"/>
          <w:sz w:val="20"/>
        </w:rPr>
        <w:t xml:space="preserve">gutte@iitr.de | + 49 89 1 8917 36 48 | https://vutuv.de/thomas_gutte</w:t>
      </w:r>
    </w:p>
    <w:p>
      <w:r>
        <w:rPr>
          <w:color w:val="64748B"/>
          <w:sz w:val="20"/>
        </w:rPr>
        <w:t xml:space="preserve">Hochstraße 2, 65195 Wiesbaden,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externer Datenschutzbeauftragter, Institut für IT-Recht (IITR) GmbH</w:t>
      </w:r>
    </w:p>
    <w:p>
      <w:r>
        <w:rPr>
          <w:color w:val="64748B"/>
          <w:sz w:val="20"/>
        </w:rPr>
        <w:t xml:space="preserve">7/2013 - Present</w:t>
      </w:r>
    </w:p>
    <w:p>
      <w:pPr>
        <w:spacing w:after="20"/>
      </w:pPr>
      <w:r>
        <w:rPr>
          <w:b/>
        </w:rPr>
        <w:t xml:space="preserve">Geschäftsführer, CDC Compliance &amp; Datenschutz Consulting UG (haftungsbeschränkt)</w:t>
      </w:r>
    </w:p>
    <w:p>
      <w:r>
        <w:rPr>
          <w:color w:val="64748B"/>
          <w:sz w:val="20"/>
        </w:rPr>
        <w:t xml:space="preserve">4/2010 - 3/2017</w:t>
      </w:r>
    </w:p>
    <w:p>
      <w:r>
        <w:t xml:space="preserve">Unternehmensberater im Bereich Compliance &amp; Datenschutz</w:t>
      </w:r>
    </w:p>
    <w:p>
      <w:pPr>
        <w:spacing w:after="20"/>
      </w:pPr>
      <w:r>
        <w:rPr>
          <w:b/>
        </w:rPr>
        <w:t xml:space="preserve">Chief Compliance Officer, Delta Lloyd Deutschland AG</w:t>
      </w:r>
    </w:p>
    <w:p>
      <w:r>
        <w:rPr>
          <w:color w:val="64748B"/>
          <w:sz w:val="20"/>
        </w:rPr>
        <w:t xml:space="preserve">4/2006 - 12/2009</w:t>
      </w:r>
    </w:p>
    <w:p>
      <w:pPr>
        <w:spacing w:after="20"/>
      </w:pPr>
      <w:r>
        <w:rPr>
          <w:b/>
        </w:rPr>
        <w:t xml:space="preserve">Compliance Officer, Datenschutzbeauftragter, Gries &amp; Heissel Bankiers AG</w:t>
      </w:r>
    </w:p>
    <w:p>
      <w:r>
        <w:rPr>
          <w:color w:val="64748B"/>
          <w:sz w:val="20"/>
        </w:rPr>
        <w:t xml:space="preserve">1998 - 2006</w:t>
      </w:r>
    </w:p>
    <w:p>
      <w:pPr>
        <w:pStyle w:val="Heading1"/>
      </w:pPr>
      <w:r>
        <w:t xml:space="preserve">Tags</w:t>
      </w:r>
    </w:p>
    <w:p>
      <w:r>
        <w:t xml:space="preserve">BDSG | berater | datenschutz | datenschutzbeauftragter | dsgvo</w:t>
      </w:r>
    </w:p>
    <w:p>
      <w:pPr>
        <w:pStyle w:val="Heading1"/>
      </w:pPr>
      <w:r>
        <w:t xml:space="preserve">Links</w:t>
      </w:r>
    </w:p>
    <w:p>
      <w:r>
        <w:t xml:space="preserve">http://www.iitr.de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