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Irgang</w:t>
      </w:r>
    </w:p>
    <w:p>
      <w:r>
        <w:rPr>
          <w:color w:val="64748B"/>
          <w:sz w:val="20"/>
        </w:rPr>
        <w:t xml:space="preserve">thomas@irgang.eu | https://vutuv.de/thomas_irgang</w:t>
      </w:r>
    </w:p>
    <w:p>
      <w:r>
        <w:rPr>
          <w:color w:val="64748B"/>
          <w:sz w:val="20"/>
        </w:rPr>
        <w:t xml:space="preserve">Date of birth: 14.05.1983</w:t>
      </w:r>
    </w:p>
    <w:p>
      <w:pPr>
        <w:pStyle w:val="Heading1"/>
      </w:pPr>
      <w:r>
        <w:t xml:space="preserve">Tags</w:t>
      </w:r>
    </w:p>
    <w:p>
      <w:r>
        <w:t xml:space="preserve">automotive | c++ | embedded | infotainment | Java | Petri net | product owner | qt | Requirements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