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Lüber</w:t>
      </w:r>
    </w:p>
    <w:p>
      <w:r>
        <w:rPr>
          <w:color w:val="64748B"/>
          <w:sz w:val="20"/>
        </w:rPr>
        <w:t xml:space="preserve">tlueber@bluewin.ch | https://vutuv.de/thomas_lueber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bi | dms | dwh | erp | i5 | oracle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