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Lüber</w:t>
      </w:r>
    </w:p>
    <w:p>
      <w:r>
        <w:rPr>
          <w:color w:val="64748B"/>
          <w:sz w:val="20"/>
        </w:rPr>
        <w:t xml:space="preserve">tlueber@bluewin.ch | https://vutuv.de/thomas_lueber</w:t>
      </w:r>
    </w:p>
    <w:p>
      <w:pPr>
        <w:pStyle w:val="Heading1"/>
      </w:pPr>
      <w:r>
        <w:t xml:space="preserve">Tags</w:t>
      </w:r>
    </w:p>
    <w:p>
      <w:r>
        <w:t xml:space="preserve">bi | dms | dwh | erp | i5 | oracle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