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Risse</w:t>
      </w:r>
    </w:p>
    <w:p>
      <w:r>
        <w:rPr>
          <w:color w:val="64748B"/>
          <w:sz w:val="20"/>
        </w:rPr>
        <w:t xml:space="preserve">risse@l3s.de | https://vutuv.de/thomas_risse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 libraries | distributed systems | management | semantics | web archives</w:t>
      </w:r>
    </w:p>
    <w:p>
      <w:pPr>
        <w:pStyle w:val="Heading1"/>
      </w:pPr>
      <w:r>
        <w:t xml:space="preserve">Links</w:t>
      </w:r>
    </w:p>
    <w:p>
      <w:r>
        <w:t xml:space="preserve">Homepage at L3S Research Center: http://www.l3s.de/~risse/</w:t>
      </w:r>
    </w:p>
    <w:p>
      <w:r>
        <w:t xml:space="preserve">My 500px Photo Page: https://500px.com/trisse</w:t>
      </w:r>
    </w:p>
    <w:p>
      <w:pPr>
        <w:pStyle w:val="Heading1"/>
      </w:pPr>
      <w:r>
        <w:t xml:space="preserve">Profiles</w:t>
      </w:r>
    </w:p>
    <w:p>
      <w:r>
        <w:t xml:space="preserve">Twitter: http://twitter.com/risse691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