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Thorsten Boldin</w:t>
      </w:r>
    </w:p>
    <w:p>
      <w:r>
        <w:rPr>
          <w:color w:val="64748B"/>
          <w:sz w:val="20"/>
        </w:rPr>
        <w:t xml:space="preserve">https://vutuv.de/thorsten_boldin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UVB-Data GmbH</w:t>
      </w:r>
    </w:p>
    <w:p>
      <w:r>
        <w:rPr>
          <w:color w:val="64748B"/>
          <w:sz w:val="20"/>
        </w:rPr>
        <w:t xml:space="preserve">8/1998 - Present</w:t>
      </w:r>
    </w:p>
    <w:p>
      <w:pPr>
        <w:pStyle w:val="Heading1"/>
      </w:pPr>
      <w:r>
        <w:t xml:space="preserve">Tags</w:t>
      </w:r>
    </w:p>
    <w:p>
      <w:r>
        <w:t xml:space="preserve">cloudkit | cobol | coredata | couchbase | erp | inventory | inventur | kasse | microsoft azure | objective-c | parse | pos | swift | warenwirtschaft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