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Brücher</w:t>
      </w:r>
    </w:p>
    <w:p>
      <w:r>
        <w:rPr>
          <w:color w:val="64748B"/>
          <w:sz w:val="20"/>
        </w:rPr>
        <w:t xml:space="preserve">https://vutuv.de/thorsten_bruech</w:t>
      </w:r>
    </w:p>
    <w:p>
      <w:r>
        <w:rPr>
          <w:color w:val="64748B"/>
          <w:sz w:val="20"/>
        </w:rPr>
        <w:t xml:space="preserve">Date of birth: 01/01/1974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Principal MES Engineer, Boehringer Ingelheim</w:t>
      </w:r>
    </w:p>
    <w:p>
      <w:r>
        <w:rPr>
          <w:color w:val="64748B"/>
          <w:sz w:val="20"/>
        </w:rPr>
        <w:t xml:space="preserve">5/2014 - Present</w:t>
      </w:r>
    </w:p>
    <w:p>
      <w:r>
        <w:t xml:space="preserve">IT Project Manager / IT System Lead / IT Service Lead</w:t>
      </w:r>
    </w:p>
    <w:p>
      <w:pPr>
        <w:pStyle w:val="Heading1"/>
      </w:pPr>
      <w:r>
        <w:t xml:space="preserve">Tags</w:t>
      </w:r>
    </w:p>
    <w:p>
      <w:r>
        <w:t xml:space="preserve">it project management | mes | pas-x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