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Tobias Garn</w:t>
      </w:r>
    </w:p>
    <w:p>
      <w:r>
        <w:rPr>
          <w:color w:val="64748B"/>
          <w:sz w:val="20"/>
        </w:rPr>
        <w:t xml:space="preserve">tobias_garn@email.de | https://vutuv.de/tobias_garn</w:t>
      </w:r>
    </w:p>
    <w:p>
      <w:r>
        <w:rPr>
          <w:color w:val="64748B"/>
          <w:sz w:val="20"/>
        </w:rPr>
        <w:t xml:space="preserve">Date of birth: 27.12.1982 | Gender: Male</w:t>
      </w:r>
    </w:p>
    <w:p>
      <w:pPr>
        <w:pStyle w:val="Heading1"/>
      </w:pPr>
      <w:r>
        <w:t xml:space="preserve">Tags</w:t>
      </w:r>
    </w:p>
    <w:p>
      <w:r>
        <w:t xml:space="preserve">change management | itil | it projektmanagement | it service 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