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 Kaatze </w:t>
      </w:r>
    </w:p>
    <w:p>
      <w:r>
        <w:rPr>
          <w:color w:val="64748B"/>
          <w:sz w:val="20"/>
        </w:rPr>
        <w:t xml:space="preserve">t.kaatze@ssc-services.de | https://vutuv.de/tobias_kaatze</w:t>
      </w:r>
    </w:p>
    <w:p>
      <w:pPr>
        <w:pStyle w:val="Heading1"/>
      </w:pPr>
      <w:r>
        <w:t xml:space="preserve">Tags</w:t>
      </w:r>
    </w:p>
    <w:p>
      <w:r>
        <w:t xml:space="preserve">Prozesse &amp; Methoden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