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Käfer</w:t>
      </w:r>
    </w:p>
    <w:p>
      <w:r>
        <w:rPr>
          <w:color w:val="64748B"/>
          <w:sz w:val="20"/>
        </w:rPr>
        <w:t xml:space="preserve">https://vutuv.de/tobias_kaefer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Software Architect , 1&amp;1 Internet SE</w:t>
      </w:r>
    </w:p>
    <w:p>
      <w:r>
        <w:rPr>
          <w:color w:val="64748B"/>
          <w:sz w:val="20"/>
        </w:rPr>
        <w:t xml:space="preserve">12/2013 - Present</w:t>
      </w:r>
    </w:p>
    <w:p>
      <w:r>
        <w:t xml:space="preserve">Software Architect for MyWebsite Infrastructure</w:t>
      </w:r>
    </w:p>
    <w:p>
      <w:pPr>
        <w:spacing w:after="20"/>
      </w:pPr>
      <w:r>
        <w:rPr>
          <w:b/>
        </w:rPr>
        <w:t xml:space="preserve">Inhaber, Tobias Käfer Software</w:t>
      </w:r>
    </w:p>
    <w:p>
      <w:r>
        <w:rPr>
          <w:color w:val="64748B"/>
          <w:sz w:val="20"/>
        </w:rPr>
        <w:t xml:space="preserve">4/2001 - Present</w:t>
      </w:r>
    </w:p>
    <w:p>
      <w:pPr>
        <w:spacing w:after="20"/>
      </w:pPr>
      <w:r>
        <w:rPr>
          <w:b/>
        </w:rPr>
        <w:t xml:space="preserve">Senior Software Developer, 1&amp;1 Internet SE</w:t>
      </w:r>
    </w:p>
    <w:p>
      <w:r>
        <w:rPr>
          <w:color w:val="64748B"/>
          <w:sz w:val="20"/>
        </w:rPr>
        <w:t xml:space="preserve">11/2011 - 11/2013</w:t>
      </w:r>
    </w:p>
    <w:p>
      <w:r>
        <w:t xml:space="preserve">Middleware Systems, Product Integration, Java, REST</w:t>
      </w:r>
    </w:p>
    <w:p>
      <w:pPr>
        <w:spacing w:after="20"/>
      </w:pPr>
      <w:r>
        <w:rPr>
          <w:b/>
        </w:rPr>
        <w:t xml:space="preserve">Software Entwickler, ABAS Software AG</w:t>
      </w:r>
    </w:p>
    <w:p>
      <w:r>
        <w:rPr>
          <w:color w:val="64748B"/>
          <w:sz w:val="20"/>
        </w:rPr>
        <w:t xml:space="preserve">10/2006 - 10/2011</w:t>
      </w:r>
    </w:p>
    <w:p>
      <w:r>
        <w:t xml:space="preserve">EAI, Portale, Enterprise Social Media</w:t>
      </w:r>
    </w:p>
    <w:p>
      <w:pPr>
        <w:spacing w:after="20"/>
      </w:pPr>
      <w:r>
        <w:rPr>
          <w:b/>
        </w:rPr>
        <w:t xml:space="preserve">BA-Student, ABAS Software AG</w:t>
      </w:r>
    </w:p>
    <w:p>
      <w:r>
        <w:rPr>
          <w:color w:val="64748B"/>
          <w:sz w:val="20"/>
        </w:rPr>
        <w:t xml:space="preserve">1/2006 - 9/2006</w:t>
      </w:r>
    </w:p>
    <w:p>
      <w:pPr>
        <w:spacing w:after="20"/>
      </w:pPr>
      <w:r>
        <w:rPr>
          <w:b/>
        </w:rPr>
        <w:t xml:space="preserve">BA-Student, UBM Infokom Technik GmbH</w:t>
      </w:r>
    </w:p>
    <w:p>
      <w:r>
        <w:rPr>
          <w:color w:val="64748B"/>
          <w:sz w:val="20"/>
        </w:rPr>
        <w:t xml:space="preserve">2003 - 2005</w:t>
      </w:r>
    </w:p>
    <w:p>
      <w:pPr>
        <w:spacing w:after="20"/>
      </w:pPr>
      <w:r>
        <w:rPr>
          <w:b/>
        </w:rPr>
        <w:t xml:space="preserve">Teilprojektleiter Migration Intranet, Boehringer Ingelheim Pharma GmbH &amp; Co. KG</w:t>
      </w:r>
    </w:p>
    <w:p>
      <w:r>
        <w:rPr>
          <w:color w:val="64748B"/>
          <w:sz w:val="20"/>
        </w:rPr>
        <w:t xml:space="preserve">2001 - 2002</w:t>
      </w:r>
    </w:p>
    <w:p>
      <w:pPr>
        <w:spacing w:after="20"/>
      </w:pPr>
      <w:r>
        <w:rPr>
          <w:b/>
        </w:rPr>
        <w:t xml:space="preserve">Freier Mitarbeiter, TNCS Gesellschaft für informations-Management mbH &amp; Co.KG</w:t>
      </w:r>
    </w:p>
    <w:p>
      <w:r>
        <w:rPr>
          <w:color w:val="64748B"/>
          <w:sz w:val="20"/>
        </w:rPr>
        <w:t xml:space="preserve">1999 - 2001</w:t>
      </w:r>
    </w:p>
    <w:p>
      <w:pPr>
        <w:spacing w:after="20"/>
      </w:pPr>
      <w:r>
        <w:rPr>
          <w:b/>
        </w:rPr>
        <w:t xml:space="preserve">Werksstudent Magnetic Recording Analysis Laboratory, IBM Deutschland</w:t>
      </w:r>
    </w:p>
    <w:p>
      <w:r>
        <w:rPr>
          <w:color w:val="64748B"/>
          <w:sz w:val="20"/>
        </w:rPr>
        <w:t xml:space="preserve">1996 - 1999</w:t>
      </w:r>
    </w:p>
    <w:p>
      <w:pPr>
        <w:pStyle w:val="Heading1"/>
      </w:pPr>
      <w:r>
        <w:t xml:space="preserve">Tags</w:t>
      </w:r>
    </w:p>
    <w:p>
      <w:r>
        <w:t xml:space="preserve">enterprise level infrastructure | event systems | big data | java | jboss | microservices | nosql | rest | software architecture | spring | sql | uml</w:t>
      </w:r>
    </w:p>
    <w:p>
      <w:pPr>
        <w:pStyle w:val="Heading1"/>
      </w:pPr>
      <w:r>
        <w:t xml:space="preserve">Profiles</w:t>
      </w:r>
    </w:p>
    <w:p>
      <w:r>
        <w:t xml:space="preserve">Facebook: http://facebook.com/tkaefer</w:t>
      </w:r>
    </w:p>
    <w:p>
      <w:r>
        <w:t xml:space="preserve">Twitter: http://twitter.com/tkaefer</w:t>
      </w:r>
    </w:p>
    <w:p>
      <w:r>
        <w:t xml:space="preserve">Instagram: http://instagram.com/tkaefer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