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Migge</w:t>
      </w:r>
    </w:p>
    <w:p>
      <w:r>
        <w:rPr>
          <w:color w:val="64748B"/>
          <w:sz w:val="20"/>
        </w:rPr>
        <w:t xml:space="preserve">tmigge@gmail.com | https://vutuv.de/tobias_migge</w:t>
      </w:r>
    </w:p>
    <w:p>
      <w:pPr>
        <w:pStyle w:val="Heading1"/>
      </w:pPr>
      <w:r>
        <w:t xml:space="preserve">Links</w:t>
      </w:r>
    </w:p>
    <w:p>
      <w:r>
        <w:t xml:space="preserve">Privat: www.tobiasmigge.de</w:t>
      </w:r>
    </w:p>
    <w:p>
      <w:r>
        <w:t xml:space="preserve">Dienstlich: www.villasoft.de</w:t>
      </w:r>
    </w:p>
    <w:p>
      <w:pPr>
        <w:pStyle w:val="Heading1"/>
      </w:pPr>
      <w:r>
        <w:t xml:space="preserve">Profiles</w:t>
      </w:r>
    </w:p>
    <w:p>
      <w:r>
        <w:t xml:space="preserve">Twitter: http://twitter.com/tmigge</w:t>
      </w:r>
    </w:p>
    <w:p>
      <w:r>
        <w:t xml:space="preserve">Instagram: http://instagram.com/tmigge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