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Berger</w:t>
      </w:r>
    </w:p>
    <w:p>
      <w:r>
        <w:rPr>
          <w:color w:val="64748B"/>
          <w:sz w:val="20"/>
        </w:rPr>
        <w:t xml:space="preserve">https://vutuv.de/tom_berger</w:t>
      </w:r>
    </w:p>
    <w:p>
      <w:r>
        <w:rPr>
          <w:color w:val="64748B"/>
          <w:sz w:val="20"/>
        </w:rPr>
        <w:t xml:space="preserve">Date of birth: 18.07.1987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Channel Manager Online (SME), E.ON Energie Deutschland GmbH</w:t>
      </w:r>
    </w:p>
    <w:p>
      <w:r>
        <w:rPr>
          <w:color w:val="64748B"/>
          <w:sz w:val="20"/>
        </w:rPr>
        <w:t xml:space="preserve">3/2015 - Present</w:t>
      </w:r>
    </w:p>
    <w:p>
      <w:pPr>
        <w:spacing w:after="20"/>
      </w:pPr>
      <w:r>
        <w:rPr>
          <w:b/>
        </w:rPr>
        <w:t xml:space="preserve">Partner, fairshion / Berger Thomas &amp; Grell Jörg GbR</w:t>
      </w:r>
    </w:p>
    <w:p>
      <w:r>
        <w:rPr>
          <w:color w:val="64748B"/>
          <w:sz w:val="20"/>
        </w:rPr>
        <w:t xml:space="preserve">3/2014 - Present</w:t>
      </w:r>
    </w:p>
    <w:p>
      <w:pPr>
        <w:spacing w:after="20"/>
      </w:pPr>
      <w:r>
        <w:rPr>
          <w:b/>
        </w:rPr>
        <w:t xml:space="preserve">Advertiser Solutions Manager, nugg.ad | a company of Deutsche Post DHL</w:t>
      </w:r>
    </w:p>
    <w:p>
      <w:r>
        <w:rPr>
          <w:color w:val="64748B"/>
          <w:sz w:val="20"/>
        </w:rPr>
        <w:t xml:space="preserve">2/2014 - 1/2015</w:t>
      </w:r>
    </w:p>
    <w:p>
      <w:pPr>
        <w:spacing w:after="20"/>
      </w:pPr>
      <w:r>
        <w:rPr>
          <w:b/>
        </w:rPr>
        <w:t xml:space="preserve">Consultant, Deutsche Post DHL</w:t>
      </w:r>
    </w:p>
    <w:p>
      <w:r>
        <w:rPr>
          <w:color w:val="64748B"/>
          <w:sz w:val="20"/>
        </w:rPr>
        <w:t xml:space="preserve">3/2011 - 1/2014</w:t>
      </w:r>
    </w:p>
    <w:p>
      <w:pPr>
        <w:spacing w:after="20"/>
      </w:pPr>
      <w:r>
        <w:rPr>
          <w:b/>
        </w:rPr>
        <w:t xml:space="preserve">Marketing Co-Ordinator, DHL Express, United Arab Emirates</w:t>
      </w:r>
    </w:p>
    <w:p>
      <w:r>
        <w:rPr>
          <w:color w:val="64748B"/>
          <w:sz w:val="20"/>
        </w:rPr>
        <w:t xml:space="preserve">7/2010 - 1/2011</w:t>
      </w:r>
    </w:p>
    <w:p>
      <w:pPr>
        <w:spacing w:after="20"/>
      </w:pPr>
      <w:r>
        <w:rPr>
          <w:b/>
        </w:rPr>
        <w:t xml:space="preserve">DH-Student, Deutsche Post DHL</w:t>
      </w:r>
    </w:p>
    <w:p>
      <w:r>
        <w:rPr>
          <w:color w:val="64748B"/>
          <w:sz w:val="20"/>
        </w:rPr>
        <w:t xml:space="preserve">10/2007 - 9/2010</w:t>
      </w:r>
    </w:p>
    <w:p>
      <w:pPr>
        <w:pStyle w:val="Heading1"/>
      </w:pPr>
      <w:r>
        <w:t xml:space="preserve">Tags</w:t>
      </w:r>
    </w:p>
    <w:p>
      <w:r>
        <w:t xml:space="preserve">channel management | targeting | marketing | onlinemarketing</w:t>
      </w:r>
    </w:p>
    <w:p>
      <w:pPr>
        <w:pStyle w:val="Heading1"/>
      </w:pPr>
      <w:r>
        <w:t xml:space="preserve">Links</w:t>
      </w:r>
    </w:p>
    <w:p>
      <w:r>
        <w:t xml:space="preserve">E.ON für Geschäfts- &amp; Gewerbekunden: http://eon.de/gk</w:t>
      </w:r>
    </w:p>
    <w:p>
      <w:r>
        <w:t xml:space="preserve">fairshion.de: http://fairshion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