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UACRSGje eXE4Y86W</w:t>
      </w:r>
    </w:p>
    <w:p>
      <w:r>
        <w:rPr>
          <w:color w:val="64748B"/>
          <w:sz w:val="20"/>
        </w:rPr>
        <w:t xml:space="preserve">david.ottinger@gray-robinson.com | https://vutuv.de/uacrsgje_exe4y8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