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Ulf Keutmann</w:t>
      </w:r>
    </w:p>
    <w:p>
      <w:r>
        <w:t xml:space="preserve">Senior Consultant / Engineering Recruitment @ IST Recruitment</w:t>
      </w:r>
    </w:p>
    <w:p>
      <w:r>
        <w:rPr>
          <w:color w:val="64748B"/>
          <w:sz w:val="20"/>
        </w:rPr>
        <w:t xml:space="preserve">ulf.keutmann@ist-ing.de | +49 231 945389913 | https://vutuv.de/ulf_keutmann</w:t>
      </w:r>
    </w:p>
    <w:p>
      <w:r>
        <w:rPr>
          <w:color w:val="64748B"/>
          <w:sz w:val="20"/>
        </w:rPr>
        <w:t xml:space="preserve">Gutjahrstrasse 10, 44287 Dortmund, Germany</w:t>
      </w:r>
    </w:p>
    <w:p>
      <w:r>
        <w:rPr>
          <w:color w:val="64748B"/>
          <w:sz w:val="20"/>
        </w:rPr>
        <w:t xml:space="preserve">Date of birth: 01.08.1900 | Gender: Male</w:t>
      </w:r>
    </w:p>
    <w:p>
      <w:pPr>
        <w:pStyle w:val="Heading1"/>
      </w:pPr>
      <w:r>
        <w:t xml:space="preserve">Tags</w:t>
      </w:r>
    </w:p>
    <w:p>
      <w:r>
        <w:t xml:space="preserve">active sourcing | social recruiting | talent acquisition | marketing | personalbeschaffung</w:t>
      </w:r>
    </w:p>
    <w:p>
      <w:pPr>
        <w:pStyle w:val="Heading1"/>
      </w:pPr>
      <w:r>
        <w:t xml:space="preserve">Links</w:t>
      </w:r>
    </w:p>
    <w:p>
      <w:r>
        <w:t xml:space="preserve">IST Recruitment: http://www.ist-pb.eu</w:t>
      </w:r>
    </w:p>
    <w:p>
      <w:pPr>
        <w:pStyle w:val="Heading1"/>
      </w:pPr>
      <w:r>
        <w:t xml:space="preserve">Profiles</w:t>
      </w:r>
    </w:p>
    <w:p>
      <w:r>
        <w:t xml:space="preserve">Twitter: http://twitter.com/U_KeuT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