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Vincent Gammert</w:t>
      </w:r>
    </w:p>
    <w:p>
      <w:r>
        <w:rPr>
          <w:color w:val="64748B"/>
          <w:sz w:val="20"/>
        </w:rPr>
        <w:t xml:space="preserve">vincent.gammert@tc.de | https://vutuv.de/vincent_gammert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